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A2B2" w14:textId="72A3BFDD" w:rsidR="00D31BF6" w:rsidRPr="001E6577" w:rsidRDefault="00D31BF6" w:rsidP="00D31BF6">
      <w:pPr>
        <w:spacing w:line="360" w:lineRule="auto"/>
        <w:ind w:firstLine="2"/>
        <w:jc w:val="center"/>
        <w:rPr>
          <w:rFonts w:asciiTheme="majorHAnsi" w:hAnsiTheme="majorHAnsi"/>
          <w:b/>
          <w:bCs/>
          <w:sz w:val="36"/>
          <w:szCs w:val="36"/>
          <w:lang w:val="en-GB"/>
        </w:rPr>
      </w:pPr>
      <w:bookmarkStart w:id="0" w:name="_GoBack"/>
      <w:bookmarkEnd w:id="0"/>
      <w:r w:rsidRPr="001E6577">
        <w:rPr>
          <w:rFonts w:asciiTheme="majorHAnsi" w:hAnsiTheme="majorHAnsi"/>
          <w:b/>
          <w:bCs/>
          <w:sz w:val="36"/>
          <w:szCs w:val="36"/>
          <w:lang w:val="en-GB"/>
        </w:rPr>
        <w:t>DEGREE</w:t>
      </w:r>
      <w:r>
        <w:rPr>
          <w:rFonts w:asciiTheme="majorHAnsi" w:hAnsiTheme="majorHAnsi"/>
          <w:b/>
          <w:bCs/>
          <w:sz w:val="36"/>
          <w:szCs w:val="36"/>
          <w:lang w:val="en-GB"/>
        </w:rPr>
        <w:t>S</w:t>
      </w:r>
      <w:r w:rsidRPr="001E6577">
        <w:rPr>
          <w:rFonts w:asciiTheme="majorHAnsi" w:hAnsiTheme="majorHAnsi"/>
          <w:b/>
          <w:bCs/>
          <w:sz w:val="36"/>
          <w:szCs w:val="36"/>
          <w:lang w:val="en-GB"/>
        </w:rPr>
        <w:t xml:space="preserve"> TRAINEESHIP PROTOCOL</w:t>
      </w:r>
    </w:p>
    <w:p w14:paraId="24484861" w14:textId="77777777" w:rsidR="00D31BF6" w:rsidRPr="001E6577" w:rsidRDefault="00D31BF6" w:rsidP="00D31BF6">
      <w:pPr>
        <w:spacing w:line="360" w:lineRule="auto"/>
        <w:ind w:firstLine="2"/>
        <w:jc w:val="center"/>
        <w:rPr>
          <w:rFonts w:asciiTheme="majorHAnsi" w:hAnsiTheme="majorHAnsi"/>
          <w:b/>
          <w:bCs/>
          <w:sz w:val="36"/>
          <w:szCs w:val="36"/>
          <w:lang w:val="en-GB"/>
        </w:rPr>
      </w:pPr>
    </w:p>
    <w:p w14:paraId="040D702F" w14:textId="1F6854EB" w:rsidR="00D31BF6" w:rsidRPr="001E6577" w:rsidRDefault="00D31BF6" w:rsidP="00D31BF6">
      <w:pPr>
        <w:autoSpaceDE w:val="0"/>
        <w:autoSpaceDN w:val="0"/>
        <w:adjustRightInd w:val="0"/>
        <w:spacing w:after="120" w:line="360" w:lineRule="auto"/>
        <w:jc w:val="both"/>
        <w:rPr>
          <w:rFonts w:asciiTheme="majorHAnsi" w:eastAsia="Calibri" w:hAnsiTheme="majorHAnsi" w:cstheme="majorHAnsi"/>
          <w:bCs/>
          <w:sz w:val="22"/>
          <w:szCs w:val="22"/>
          <w:lang w:val="en-GB"/>
        </w:rPr>
      </w:pPr>
      <w:r w:rsidRPr="001E6577">
        <w:rPr>
          <w:rFonts w:asciiTheme="majorHAnsi" w:eastAsia="Calibri" w:hAnsiTheme="majorHAnsi" w:cstheme="majorHAnsi"/>
          <w:bCs/>
          <w:sz w:val="22"/>
          <w:szCs w:val="22"/>
          <w:lang w:val="en-GB"/>
        </w:rPr>
        <w:t xml:space="preserve">The Polytechnic Institute of Coimbra – Superior Institute of Accounting and Administration of Coimbra, hereinafter referred </w:t>
      </w:r>
      <w:r>
        <w:rPr>
          <w:rFonts w:asciiTheme="majorHAnsi" w:eastAsia="Calibri" w:hAnsiTheme="majorHAnsi" w:cstheme="majorHAnsi"/>
          <w:bCs/>
          <w:sz w:val="22"/>
          <w:szCs w:val="22"/>
          <w:lang w:val="en-GB"/>
        </w:rPr>
        <w:t xml:space="preserve">to </w:t>
      </w:r>
      <w:r w:rsidRPr="001E6577">
        <w:rPr>
          <w:rFonts w:asciiTheme="majorHAnsi" w:eastAsia="Calibri" w:hAnsiTheme="majorHAnsi" w:cstheme="majorHAnsi"/>
          <w:bCs/>
          <w:sz w:val="22"/>
          <w:szCs w:val="22"/>
          <w:lang w:val="en-GB"/>
        </w:rPr>
        <w:t>as Coimbra Business School | ISCAC, placed at Quinta Agrícola, 304</w:t>
      </w:r>
      <w:r w:rsidR="00106745">
        <w:rPr>
          <w:rFonts w:asciiTheme="majorHAnsi" w:eastAsia="Calibri" w:hAnsiTheme="majorHAnsi" w:cstheme="majorHAnsi"/>
          <w:bCs/>
          <w:sz w:val="22"/>
          <w:szCs w:val="22"/>
          <w:lang w:val="en-GB"/>
        </w:rPr>
        <w:t>5</w:t>
      </w:r>
      <w:r w:rsidRPr="001E6577">
        <w:rPr>
          <w:rFonts w:asciiTheme="majorHAnsi" w:eastAsia="Calibri" w:hAnsiTheme="majorHAnsi" w:cstheme="majorHAnsi"/>
          <w:bCs/>
          <w:sz w:val="22"/>
          <w:szCs w:val="22"/>
          <w:lang w:val="en-GB"/>
        </w:rPr>
        <w:t>-</w:t>
      </w:r>
      <w:r w:rsidR="00106745">
        <w:rPr>
          <w:rFonts w:asciiTheme="majorHAnsi" w:eastAsia="Calibri" w:hAnsiTheme="majorHAnsi" w:cstheme="majorHAnsi"/>
          <w:bCs/>
          <w:sz w:val="22"/>
          <w:szCs w:val="22"/>
          <w:lang w:val="en-GB"/>
        </w:rPr>
        <w:t>601</w:t>
      </w:r>
      <w:r w:rsidR="007741A6">
        <w:rPr>
          <w:rFonts w:asciiTheme="majorHAnsi" w:eastAsia="Calibri" w:hAnsiTheme="majorHAnsi" w:cstheme="majorHAnsi"/>
          <w:bCs/>
          <w:sz w:val="22"/>
          <w:szCs w:val="22"/>
          <w:lang w:val="en-GB"/>
        </w:rPr>
        <w:t xml:space="preserve"> Coimbra</w:t>
      </w:r>
      <w:r w:rsidRPr="001E6577">
        <w:rPr>
          <w:rFonts w:asciiTheme="majorHAnsi" w:eastAsia="Calibri" w:hAnsiTheme="majorHAnsi" w:cstheme="majorHAnsi"/>
          <w:bCs/>
          <w:sz w:val="22"/>
          <w:szCs w:val="22"/>
          <w:lang w:val="en-GB"/>
        </w:rPr>
        <w:t xml:space="preserve">, tax payer number 600027350, represented in this act by its President, Alexandre Miguel Gomes da Silva, </w:t>
      </w:r>
      <w:r>
        <w:rPr>
          <w:rFonts w:asciiTheme="majorHAnsi" w:eastAsia="Calibri" w:hAnsiTheme="majorHAnsi" w:cstheme="majorHAnsi"/>
          <w:bCs/>
          <w:sz w:val="22"/>
          <w:szCs w:val="22"/>
          <w:lang w:val="en-GB"/>
        </w:rPr>
        <w:t xml:space="preserve">PhD, </w:t>
      </w:r>
      <w:r w:rsidRPr="001E6577">
        <w:rPr>
          <w:rFonts w:asciiTheme="majorHAnsi" w:eastAsia="Calibri" w:hAnsiTheme="majorHAnsi" w:cstheme="majorHAnsi"/>
          <w:bCs/>
          <w:sz w:val="22"/>
          <w:szCs w:val="22"/>
          <w:lang w:val="en-GB"/>
        </w:rPr>
        <w:t>in accordance with Article 18, section 1 c) of ISCAC’s statutes and in use of its own competence</w:t>
      </w:r>
    </w:p>
    <w:p w14:paraId="12955E5E" w14:textId="77777777" w:rsidR="00D31BF6" w:rsidRPr="001E6577" w:rsidRDefault="00D31BF6" w:rsidP="00D31BF6">
      <w:pPr>
        <w:pStyle w:val="Ttulo"/>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and </w:t>
      </w:r>
    </w:p>
    <w:p w14:paraId="075204D5" w14:textId="77777777" w:rsidR="00D31BF6" w:rsidRPr="001E6577" w:rsidRDefault="00D31BF6" w:rsidP="00D31BF6">
      <w:pPr>
        <w:spacing w:line="360" w:lineRule="auto"/>
        <w:jc w:val="both"/>
        <w:rPr>
          <w:rFonts w:ascii="Garamond" w:hAnsi="Garamond"/>
          <w:color w:val="000000"/>
          <w:lang w:val="en-GB"/>
        </w:rPr>
      </w:pPr>
      <w:r w:rsidRPr="001E6577">
        <w:rPr>
          <w:rFonts w:asciiTheme="majorHAnsi" w:hAnsiTheme="majorHAnsi" w:cstheme="majorHAnsi"/>
          <w:bCs/>
          <w:szCs w:val="22"/>
          <w:lang w:val="en-GB"/>
        </w:rPr>
        <w:t xml:space="preserve">_____________________________, headquarters in ______________________, represented by __________________, in the quality of _____________________, the present contract is concluded, which will </w:t>
      </w:r>
      <w:r>
        <w:rPr>
          <w:rFonts w:asciiTheme="majorHAnsi" w:hAnsiTheme="majorHAnsi" w:cstheme="majorHAnsi"/>
          <w:bCs/>
          <w:szCs w:val="22"/>
          <w:lang w:val="en-GB"/>
        </w:rPr>
        <w:t>comply with</w:t>
      </w:r>
      <w:r w:rsidRPr="001E6577">
        <w:rPr>
          <w:rFonts w:asciiTheme="majorHAnsi" w:hAnsiTheme="majorHAnsi" w:cstheme="majorHAnsi"/>
          <w:bCs/>
          <w:szCs w:val="22"/>
          <w:lang w:val="en-GB"/>
        </w:rPr>
        <w:t xml:space="preserve"> the following terms: </w:t>
      </w:r>
    </w:p>
    <w:p w14:paraId="70901A32" w14:textId="77777777" w:rsidR="00D31BF6" w:rsidRPr="001E6577" w:rsidRDefault="00D31BF6" w:rsidP="00D31BF6">
      <w:pPr>
        <w:pStyle w:val="Ttulo"/>
        <w:spacing w:after="120"/>
        <w:jc w:val="left"/>
        <w:rPr>
          <w:rFonts w:asciiTheme="majorHAnsi" w:hAnsiTheme="majorHAnsi" w:cstheme="majorHAnsi"/>
          <w:bCs/>
          <w:sz w:val="24"/>
          <w:szCs w:val="24"/>
          <w:lang w:val="en-GB"/>
        </w:rPr>
      </w:pPr>
    </w:p>
    <w:p w14:paraId="6349E08E" w14:textId="77777777" w:rsidR="00D31BF6" w:rsidRPr="001E6577" w:rsidRDefault="00D31BF6" w:rsidP="00D31BF6">
      <w:pPr>
        <w:pStyle w:val="Ttulo"/>
        <w:spacing w:after="120"/>
        <w:rPr>
          <w:rFonts w:asciiTheme="majorHAnsi" w:hAnsiTheme="majorHAnsi" w:cstheme="majorHAnsi"/>
          <w:bCs/>
          <w:szCs w:val="22"/>
          <w:lang w:val="en-GB"/>
        </w:rPr>
      </w:pPr>
      <w:r w:rsidRPr="001E6577">
        <w:rPr>
          <w:rFonts w:asciiTheme="majorHAnsi" w:hAnsiTheme="majorHAnsi" w:cstheme="majorHAnsi"/>
          <w:bCs/>
          <w:szCs w:val="22"/>
          <w:lang w:val="en-GB"/>
        </w:rPr>
        <w:t>Framework</w:t>
      </w:r>
    </w:p>
    <w:p w14:paraId="2438931C" w14:textId="77777777" w:rsidR="00D31BF6" w:rsidRPr="001E6577" w:rsidRDefault="00D31BF6" w:rsidP="00D31BF6">
      <w:pPr>
        <w:pStyle w:val="Ttulo"/>
        <w:numPr>
          <w:ilvl w:val="0"/>
          <w:numId w:val="1"/>
        </w:numPr>
        <w:tabs>
          <w:tab w:val="clear" w:pos="795"/>
          <w:tab w:val="num" w:pos="284"/>
        </w:tabs>
        <w:spacing w:after="120"/>
        <w:ind w:left="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This protocol generically aims to foster the interaction between Coimbra Business School | ISCAC and employing institutions / entities, in order to allow a </w:t>
      </w:r>
      <w:r>
        <w:rPr>
          <w:rFonts w:asciiTheme="majorHAnsi" w:hAnsiTheme="majorHAnsi" w:cstheme="majorHAnsi"/>
          <w:b w:val="0"/>
          <w:bCs/>
          <w:szCs w:val="22"/>
          <w:lang w:val="en-GB"/>
        </w:rPr>
        <w:t>wide</w:t>
      </w:r>
      <w:r w:rsidRPr="001E6577">
        <w:rPr>
          <w:rFonts w:asciiTheme="majorHAnsi" w:hAnsiTheme="majorHAnsi" w:cstheme="majorHAnsi"/>
          <w:b w:val="0"/>
          <w:bCs/>
          <w:szCs w:val="22"/>
          <w:lang w:val="en-GB"/>
        </w:rPr>
        <w:t>r articulation between the students’ professional profile and the labour market demands.</w:t>
      </w:r>
    </w:p>
    <w:p w14:paraId="297065C0" w14:textId="77777777" w:rsidR="00D31BF6" w:rsidRDefault="00D31BF6" w:rsidP="00D31BF6">
      <w:pPr>
        <w:pStyle w:val="Ttulo"/>
        <w:numPr>
          <w:ilvl w:val="0"/>
          <w:numId w:val="1"/>
        </w:numPr>
        <w:tabs>
          <w:tab w:val="clear" w:pos="795"/>
          <w:tab w:val="num" w:pos="284"/>
        </w:tabs>
        <w:spacing w:after="120"/>
        <w:ind w:left="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Specifically, this protocol aims to provide a traineeship to the student named _______________________________, with the student number ______________________________</w:t>
      </w:r>
      <w:r>
        <w:rPr>
          <w:rFonts w:asciiTheme="majorHAnsi" w:hAnsiTheme="majorHAnsi" w:cstheme="majorHAnsi"/>
          <w:b w:val="0"/>
          <w:bCs/>
          <w:szCs w:val="22"/>
          <w:lang w:val="en-GB"/>
        </w:rPr>
        <w:t>,</w:t>
      </w:r>
      <w:r w:rsidRPr="001E6577">
        <w:rPr>
          <w:rFonts w:asciiTheme="majorHAnsi" w:hAnsiTheme="majorHAnsi" w:cstheme="majorHAnsi"/>
          <w:b w:val="0"/>
          <w:bCs/>
          <w:szCs w:val="22"/>
          <w:lang w:val="en-GB"/>
        </w:rPr>
        <w:t xml:space="preserve"> final-year student of the Degree __________________________________________ of Coimbra Business School | ISCAC.</w:t>
      </w:r>
    </w:p>
    <w:p w14:paraId="57FC42A7" w14:textId="77777777" w:rsidR="00D31BF6" w:rsidRPr="00AF168C" w:rsidRDefault="00D31BF6" w:rsidP="00D31BF6">
      <w:pPr>
        <w:pStyle w:val="Ttulo"/>
        <w:numPr>
          <w:ilvl w:val="0"/>
          <w:numId w:val="1"/>
        </w:numPr>
        <w:tabs>
          <w:tab w:val="clear" w:pos="795"/>
          <w:tab w:val="num" w:pos="284"/>
        </w:tabs>
        <w:spacing w:after="120"/>
        <w:ind w:left="0" w:firstLine="0"/>
        <w:jc w:val="both"/>
        <w:rPr>
          <w:rFonts w:asciiTheme="majorHAnsi" w:hAnsiTheme="majorHAnsi" w:cstheme="majorHAnsi"/>
          <w:b w:val="0"/>
          <w:bCs/>
          <w:szCs w:val="22"/>
          <w:lang w:val="en-GB"/>
        </w:rPr>
      </w:pPr>
      <w:r>
        <w:rPr>
          <w:rFonts w:asciiTheme="majorHAnsi" w:hAnsiTheme="majorHAnsi" w:cstheme="majorHAnsi"/>
          <w:b w:val="0"/>
          <w:bCs/>
          <w:szCs w:val="22"/>
          <w:lang w:val="en-GB"/>
        </w:rPr>
        <w:t>By s</w:t>
      </w:r>
      <w:r w:rsidRPr="00AF168C">
        <w:rPr>
          <w:rFonts w:asciiTheme="majorHAnsi" w:hAnsiTheme="majorHAnsi" w:cstheme="majorHAnsi"/>
          <w:b w:val="0"/>
          <w:bCs/>
          <w:szCs w:val="22"/>
          <w:lang w:val="en-GB"/>
        </w:rPr>
        <w:t xml:space="preserve">igning this protocol, the company / institution accepts to make part of the Training Companies / Institutions potentially hosting </w:t>
      </w:r>
      <w:r>
        <w:rPr>
          <w:rFonts w:asciiTheme="majorHAnsi" w:hAnsiTheme="majorHAnsi" w:cstheme="majorHAnsi"/>
          <w:b w:val="0"/>
          <w:bCs/>
          <w:szCs w:val="22"/>
          <w:lang w:val="en-GB"/>
        </w:rPr>
        <w:t>c</w:t>
      </w:r>
      <w:r w:rsidRPr="00AF168C">
        <w:rPr>
          <w:rFonts w:asciiTheme="majorHAnsi" w:hAnsiTheme="majorHAnsi" w:cstheme="majorHAnsi"/>
          <w:b w:val="0"/>
          <w:bCs/>
          <w:szCs w:val="22"/>
          <w:lang w:val="en-GB"/>
        </w:rPr>
        <w:t xml:space="preserve">urricular </w:t>
      </w:r>
      <w:r>
        <w:rPr>
          <w:rFonts w:asciiTheme="majorHAnsi" w:hAnsiTheme="majorHAnsi" w:cstheme="majorHAnsi"/>
          <w:b w:val="0"/>
          <w:bCs/>
          <w:szCs w:val="22"/>
          <w:lang w:val="en-GB"/>
        </w:rPr>
        <w:t>t</w:t>
      </w:r>
      <w:r w:rsidRPr="00AF168C">
        <w:rPr>
          <w:rFonts w:asciiTheme="majorHAnsi" w:hAnsiTheme="majorHAnsi" w:cstheme="majorHAnsi"/>
          <w:b w:val="0"/>
          <w:bCs/>
          <w:szCs w:val="22"/>
          <w:lang w:val="en-GB"/>
        </w:rPr>
        <w:t xml:space="preserve">raineeships of final-year students, as well as agrees that this information can be spread by Coimbra Business School | ISCAC through the platforms </w:t>
      </w:r>
      <w:r>
        <w:rPr>
          <w:rFonts w:asciiTheme="majorHAnsi" w:hAnsiTheme="majorHAnsi" w:cstheme="majorHAnsi"/>
          <w:b w:val="0"/>
          <w:bCs/>
          <w:szCs w:val="22"/>
          <w:lang w:val="en-GB"/>
        </w:rPr>
        <w:t>considered</w:t>
      </w:r>
      <w:r w:rsidRPr="00AF168C">
        <w:rPr>
          <w:rFonts w:asciiTheme="majorHAnsi" w:hAnsiTheme="majorHAnsi" w:cstheme="majorHAnsi"/>
          <w:b w:val="0"/>
          <w:bCs/>
          <w:szCs w:val="22"/>
          <w:lang w:val="en-GB"/>
        </w:rPr>
        <w:t xml:space="preserve"> </w:t>
      </w:r>
      <w:r>
        <w:rPr>
          <w:rFonts w:asciiTheme="majorHAnsi" w:hAnsiTheme="majorHAnsi" w:cstheme="majorHAnsi"/>
          <w:b w:val="0"/>
          <w:bCs/>
          <w:szCs w:val="22"/>
          <w:lang w:val="en-GB"/>
        </w:rPr>
        <w:t>most</w:t>
      </w:r>
      <w:r w:rsidRPr="00AF168C">
        <w:rPr>
          <w:rFonts w:asciiTheme="majorHAnsi" w:hAnsiTheme="majorHAnsi" w:cstheme="majorHAnsi"/>
          <w:b w:val="0"/>
          <w:bCs/>
          <w:szCs w:val="22"/>
          <w:lang w:val="en-GB"/>
        </w:rPr>
        <w:t xml:space="preserve"> </w:t>
      </w:r>
      <w:r>
        <w:rPr>
          <w:rFonts w:asciiTheme="majorHAnsi" w:hAnsiTheme="majorHAnsi" w:cstheme="majorHAnsi"/>
          <w:b w:val="0"/>
          <w:bCs/>
          <w:szCs w:val="22"/>
          <w:lang w:val="en-GB"/>
        </w:rPr>
        <w:t>suitable</w:t>
      </w:r>
      <w:r w:rsidRPr="00AF168C">
        <w:rPr>
          <w:rFonts w:asciiTheme="majorHAnsi" w:hAnsiTheme="majorHAnsi" w:cstheme="majorHAnsi"/>
          <w:b w:val="0"/>
          <w:bCs/>
          <w:szCs w:val="22"/>
          <w:lang w:val="en-GB"/>
        </w:rPr>
        <w:t xml:space="preserve">. </w:t>
      </w:r>
    </w:p>
    <w:p w14:paraId="0395DA96" w14:textId="77777777" w:rsidR="00D31BF6" w:rsidRDefault="00D31BF6" w:rsidP="00D31BF6">
      <w:pPr>
        <w:pStyle w:val="Ttulo"/>
        <w:spacing w:after="120"/>
        <w:rPr>
          <w:rFonts w:asciiTheme="majorHAnsi" w:hAnsiTheme="majorHAnsi" w:cstheme="majorHAnsi"/>
          <w:bCs/>
          <w:szCs w:val="22"/>
          <w:lang w:val="en-GB"/>
        </w:rPr>
      </w:pPr>
    </w:p>
    <w:p w14:paraId="26EF5EC5" w14:textId="77777777" w:rsidR="00D31BF6" w:rsidRPr="001E6577" w:rsidRDefault="00D31BF6" w:rsidP="00D31BF6">
      <w:pPr>
        <w:pStyle w:val="Ttulo"/>
        <w:spacing w:after="120"/>
        <w:rPr>
          <w:rFonts w:asciiTheme="majorHAnsi" w:hAnsiTheme="majorHAnsi" w:cstheme="majorHAnsi"/>
          <w:bCs/>
          <w:szCs w:val="22"/>
          <w:lang w:val="en-GB"/>
        </w:rPr>
      </w:pPr>
      <w:r>
        <w:rPr>
          <w:rFonts w:asciiTheme="majorHAnsi" w:hAnsiTheme="majorHAnsi" w:cstheme="majorHAnsi"/>
          <w:bCs/>
          <w:szCs w:val="22"/>
          <w:lang w:val="en-GB"/>
        </w:rPr>
        <w:t>C</w:t>
      </w:r>
      <w:r w:rsidRPr="001E6577">
        <w:rPr>
          <w:rFonts w:asciiTheme="majorHAnsi" w:hAnsiTheme="majorHAnsi" w:cstheme="majorHAnsi"/>
          <w:bCs/>
          <w:szCs w:val="22"/>
          <w:lang w:val="en-GB"/>
        </w:rPr>
        <w:t>haracteristics and duration</w:t>
      </w:r>
      <w:r>
        <w:rPr>
          <w:rFonts w:asciiTheme="majorHAnsi" w:hAnsiTheme="majorHAnsi" w:cstheme="majorHAnsi"/>
          <w:bCs/>
          <w:szCs w:val="22"/>
          <w:lang w:val="en-GB"/>
        </w:rPr>
        <w:t xml:space="preserve"> of the traineeships</w:t>
      </w:r>
    </w:p>
    <w:p w14:paraId="481380D6" w14:textId="77777777" w:rsidR="00D31BF6" w:rsidRPr="001E6577" w:rsidRDefault="00D31BF6" w:rsidP="00D31BF6">
      <w:pPr>
        <w:pStyle w:val="Ttulo"/>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1. The “Traineeship” curricular unit </w:t>
      </w:r>
      <w:r>
        <w:rPr>
          <w:rFonts w:asciiTheme="majorHAnsi" w:hAnsiTheme="majorHAnsi" w:cstheme="majorHAnsi"/>
          <w:b w:val="0"/>
          <w:bCs/>
          <w:szCs w:val="22"/>
          <w:lang w:val="en-GB"/>
        </w:rPr>
        <w:t>implies</w:t>
      </w:r>
      <w:r w:rsidRPr="001E6577">
        <w:rPr>
          <w:rFonts w:asciiTheme="majorHAnsi" w:hAnsiTheme="majorHAnsi" w:cstheme="majorHAnsi"/>
          <w:b w:val="0"/>
          <w:bCs/>
          <w:szCs w:val="22"/>
          <w:lang w:val="en-GB"/>
        </w:rPr>
        <w:t xml:space="preserve"> the existence of a traineeship with a minimum duration of ____________, taking place in the company / institution’s normal functioning period of time. </w:t>
      </w:r>
    </w:p>
    <w:p w14:paraId="2F426058" w14:textId="77777777" w:rsidR="00D31BF6" w:rsidRPr="001E6577" w:rsidRDefault="00D31BF6" w:rsidP="00D31BF6">
      <w:pPr>
        <w:pStyle w:val="Ttulo"/>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2. The curricular traineeship will obey to a perfectly defined and outlined work plan, articulated between the company / institution, ISCAC and the trainee.</w:t>
      </w:r>
    </w:p>
    <w:p w14:paraId="2076D834" w14:textId="77777777" w:rsidR="00D31BF6" w:rsidRPr="001E6577" w:rsidRDefault="00D31BF6" w:rsidP="00D31BF6">
      <w:pPr>
        <w:pStyle w:val="Ttulo"/>
        <w:spacing w:after="120"/>
        <w:rPr>
          <w:rFonts w:asciiTheme="majorHAnsi" w:hAnsiTheme="majorHAnsi" w:cstheme="majorHAnsi"/>
          <w:bCs/>
          <w:szCs w:val="22"/>
          <w:lang w:val="en-GB"/>
        </w:rPr>
      </w:pPr>
      <w:r>
        <w:rPr>
          <w:rFonts w:asciiTheme="majorHAnsi" w:hAnsiTheme="majorHAnsi" w:cstheme="majorHAnsi"/>
          <w:bCs/>
          <w:szCs w:val="22"/>
          <w:lang w:val="en-GB"/>
        </w:rPr>
        <w:lastRenderedPageBreak/>
        <w:t>R</w:t>
      </w:r>
      <w:r w:rsidRPr="001E6577">
        <w:rPr>
          <w:rFonts w:asciiTheme="majorHAnsi" w:hAnsiTheme="majorHAnsi" w:cstheme="majorHAnsi"/>
          <w:bCs/>
          <w:szCs w:val="22"/>
          <w:lang w:val="en-GB"/>
        </w:rPr>
        <w:t>esponsibilities</w:t>
      </w:r>
      <w:r>
        <w:rPr>
          <w:rFonts w:asciiTheme="majorHAnsi" w:hAnsiTheme="majorHAnsi" w:cstheme="majorHAnsi"/>
          <w:bCs/>
          <w:szCs w:val="22"/>
          <w:lang w:val="en-GB"/>
        </w:rPr>
        <w:t xml:space="preserve"> of the parties</w:t>
      </w:r>
    </w:p>
    <w:p w14:paraId="0A50FA44" w14:textId="77777777" w:rsidR="00D31BF6" w:rsidRPr="001E6577" w:rsidRDefault="00D31BF6" w:rsidP="00D31BF6">
      <w:pPr>
        <w:pStyle w:val="Ttulo"/>
        <w:numPr>
          <w:ilvl w:val="0"/>
          <w:numId w:val="2"/>
        </w:numPr>
        <w:tabs>
          <w:tab w:val="clear" w:pos="795"/>
          <w:tab w:val="num" w:pos="1134"/>
        </w:tabs>
        <w:spacing w:after="120"/>
        <w:ind w:left="284" w:hanging="293"/>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Coimbra Business School | ISCAC is responsible for:</w:t>
      </w:r>
    </w:p>
    <w:p w14:paraId="5F9DBF18" w14:textId="77777777" w:rsidR="00D31BF6" w:rsidRPr="001E6577" w:rsidRDefault="00D31BF6" w:rsidP="00D31BF6">
      <w:pPr>
        <w:pStyle w:val="Ttulo"/>
        <w:numPr>
          <w:ilvl w:val="1"/>
          <w:numId w:val="4"/>
        </w:numPr>
        <w:tabs>
          <w:tab w:val="clear" w:pos="1440"/>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Following and supervis</w:t>
      </w:r>
      <w:r>
        <w:rPr>
          <w:rFonts w:asciiTheme="majorHAnsi" w:hAnsiTheme="majorHAnsi" w:cstheme="majorHAnsi"/>
          <w:b w:val="0"/>
          <w:bCs/>
          <w:szCs w:val="22"/>
          <w:lang w:val="en-GB"/>
        </w:rPr>
        <w:t>ing</w:t>
      </w:r>
      <w:r w:rsidRPr="001E6577">
        <w:rPr>
          <w:rFonts w:asciiTheme="majorHAnsi" w:hAnsiTheme="majorHAnsi" w:cstheme="majorHAnsi"/>
          <w:b w:val="0"/>
          <w:bCs/>
          <w:szCs w:val="22"/>
          <w:lang w:val="en-GB"/>
        </w:rPr>
        <w:t xml:space="preserve"> the execution of the traineeship work program, through a lecturer designated for this end, offering the trainee the necessary pedagogical and scientific support; </w:t>
      </w:r>
    </w:p>
    <w:p w14:paraId="41B8E4FE" w14:textId="77777777" w:rsidR="00D31BF6" w:rsidRPr="001E6577" w:rsidRDefault="00D31BF6" w:rsidP="00D31BF6">
      <w:pPr>
        <w:pStyle w:val="Ttulo"/>
        <w:numPr>
          <w:ilvl w:val="1"/>
          <w:numId w:val="4"/>
        </w:numPr>
        <w:tabs>
          <w:tab w:val="clear" w:pos="1440"/>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Assessing the traineeship when it is concluded, together with the host company / institution, recording the necessary incidents; </w:t>
      </w:r>
    </w:p>
    <w:p w14:paraId="6D35C5FA" w14:textId="77777777" w:rsidR="00D31BF6" w:rsidRPr="001E6577" w:rsidRDefault="00D31BF6" w:rsidP="00D31BF6">
      <w:pPr>
        <w:pStyle w:val="Ttulo"/>
        <w:numPr>
          <w:ilvl w:val="0"/>
          <w:numId w:val="2"/>
        </w:numPr>
        <w:tabs>
          <w:tab w:val="clear" w:pos="795"/>
          <w:tab w:val="num" w:pos="426"/>
        </w:tabs>
        <w:spacing w:after="120"/>
        <w:ind w:left="426"/>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Assuring that the trainee is covered by an accidents and civil responsibility insurance, being mandatory to keep this insurance into force throughout the traineeship. </w:t>
      </w:r>
    </w:p>
    <w:p w14:paraId="42F902A1" w14:textId="77777777" w:rsidR="00D31BF6" w:rsidRPr="001E6577" w:rsidRDefault="00D31BF6" w:rsidP="00D31BF6">
      <w:pPr>
        <w:pStyle w:val="Ttulo"/>
        <w:numPr>
          <w:ilvl w:val="0"/>
          <w:numId w:val="2"/>
        </w:numPr>
        <w:tabs>
          <w:tab w:val="clear" w:pos="795"/>
          <w:tab w:val="num" w:pos="426"/>
        </w:tabs>
        <w:spacing w:after="120"/>
        <w:ind w:left="426"/>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The company / institution is responsible for:</w:t>
      </w:r>
    </w:p>
    <w:p w14:paraId="65E6A93C" w14:textId="77777777" w:rsidR="00D31BF6" w:rsidRPr="001E6577" w:rsidRDefault="00D31BF6" w:rsidP="00D31BF6">
      <w:pPr>
        <w:pStyle w:val="Ttulo"/>
        <w:numPr>
          <w:ilvl w:val="1"/>
          <w:numId w:val="5"/>
        </w:numPr>
        <w:tabs>
          <w:tab w:val="clear" w:pos="1440"/>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Following and supervising the execution of the traineeship program, through a supervisor designated for the effect, providing the trainee the necessary conditions to accomplish the traineeship; </w:t>
      </w:r>
    </w:p>
    <w:p w14:paraId="5CF75F54" w14:textId="77777777" w:rsidR="00D31BF6" w:rsidRPr="001E6577" w:rsidRDefault="00D31BF6" w:rsidP="00D31BF6">
      <w:pPr>
        <w:pStyle w:val="Ttulo"/>
        <w:numPr>
          <w:ilvl w:val="1"/>
          <w:numId w:val="5"/>
        </w:numPr>
        <w:tabs>
          <w:tab w:val="clear" w:pos="1440"/>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Assessing the traineeship when it is concluded, together with the lecturer, recording the necessary incidents, and issuing their opinion about the traineeship. </w:t>
      </w:r>
    </w:p>
    <w:p w14:paraId="1910EF03" w14:textId="77777777" w:rsidR="00D31BF6" w:rsidRPr="001E6577" w:rsidRDefault="00D31BF6" w:rsidP="00D31BF6">
      <w:pPr>
        <w:pStyle w:val="Ttulo"/>
        <w:numPr>
          <w:ilvl w:val="0"/>
          <w:numId w:val="2"/>
        </w:numPr>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The trainee is responsible for: </w:t>
      </w:r>
    </w:p>
    <w:p w14:paraId="39AE033B" w14:textId="77777777" w:rsidR="00D31BF6" w:rsidRPr="001E6577" w:rsidRDefault="00D31BF6" w:rsidP="00D31BF6">
      <w:pPr>
        <w:pStyle w:val="Ttulo"/>
        <w:numPr>
          <w:ilvl w:val="1"/>
          <w:numId w:val="6"/>
        </w:numPr>
        <w:tabs>
          <w:tab w:val="clear" w:pos="1440"/>
          <w:tab w:val="num" w:pos="709"/>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Following the company / institution’s rules of procedure, namely as far as professional secrecy is concerned, as well as regarding the proper use of equipment and other materials that may be entrusted to them; </w:t>
      </w:r>
    </w:p>
    <w:p w14:paraId="63BED0AA" w14:textId="77777777" w:rsidR="00D31BF6" w:rsidRPr="001E6577" w:rsidRDefault="00D31BF6" w:rsidP="00D31BF6">
      <w:pPr>
        <w:pStyle w:val="Ttulo"/>
        <w:numPr>
          <w:ilvl w:val="1"/>
          <w:numId w:val="6"/>
        </w:numPr>
        <w:tabs>
          <w:tab w:val="clear" w:pos="1440"/>
          <w:tab w:val="num" w:pos="709"/>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Keeping professional secrecy, during and after the traineeship, regarding all the tasks undertaken by them, as well as concerning any other information that they may be in possession of due to their presence in the host entity. The trainee cannot unveil or use for their own or for other singular or collective person’s benefit any information related to data or information in regard to business, products, projects, clients, strategies, and procedures; </w:t>
      </w:r>
    </w:p>
    <w:p w14:paraId="2A57E89E" w14:textId="77777777" w:rsidR="00D31BF6" w:rsidRPr="001E6577" w:rsidRDefault="00D31BF6" w:rsidP="00D31BF6">
      <w:pPr>
        <w:pStyle w:val="Ttulo"/>
        <w:numPr>
          <w:ilvl w:val="1"/>
          <w:numId w:val="6"/>
        </w:numPr>
        <w:tabs>
          <w:tab w:val="clear" w:pos="1440"/>
          <w:tab w:val="num" w:pos="709"/>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As far as mediation acts are concerned, the principle of confidentiality must be utterly respected. Therefore, any assistance will always depend on clear and previous agreement by the mediator and the interested parties, preserving the right to privacy;</w:t>
      </w:r>
    </w:p>
    <w:p w14:paraId="0983CD98" w14:textId="77777777" w:rsidR="00D31BF6" w:rsidRPr="001E6577" w:rsidRDefault="00D31BF6" w:rsidP="00D31BF6">
      <w:pPr>
        <w:pStyle w:val="Ttulo"/>
        <w:numPr>
          <w:ilvl w:val="1"/>
          <w:numId w:val="6"/>
        </w:numPr>
        <w:tabs>
          <w:tab w:val="clear" w:pos="1440"/>
          <w:tab w:val="num" w:pos="709"/>
        </w:tabs>
        <w:spacing w:after="120"/>
        <w:ind w:left="34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Self-evaluating their own traineeship, recording the necessary incidents. </w:t>
      </w:r>
    </w:p>
    <w:p w14:paraId="2072EBAE" w14:textId="77777777" w:rsidR="00D31BF6" w:rsidRDefault="00D31BF6" w:rsidP="00D31BF6">
      <w:pPr>
        <w:pStyle w:val="Ttulo"/>
        <w:spacing w:after="120"/>
        <w:rPr>
          <w:rFonts w:asciiTheme="majorHAnsi" w:hAnsiTheme="majorHAnsi" w:cstheme="majorHAnsi"/>
          <w:bCs/>
          <w:szCs w:val="22"/>
          <w:lang w:val="en-GB"/>
        </w:rPr>
      </w:pPr>
    </w:p>
    <w:p w14:paraId="73C8332C" w14:textId="77777777" w:rsidR="00D31BF6" w:rsidRDefault="00D31BF6" w:rsidP="00D31BF6">
      <w:pPr>
        <w:pStyle w:val="Ttulo"/>
        <w:spacing w:after="120"/>
        <w:rPr>
          <w:rFonts w:asciiTheme="majorHAnsi" w:hAnsiTheme="majorHAnsi" w:cstheme="majorHAnsi"/>
          <w:bCs/>
          <w:szCs w:val="22"/>
          <w:lang w:val="en-GB"/>
        </w:rPr>
      </w:pPr>
    </w:p>
    <w:p w14:paraId="62600B54" w14:textId="77777777" w:rsidR="00D31BF6" w:rsidRDefault="00D31BF6" w:rsidP="00D31BF6">
      <w:pPr>
        <w:pStyle w:val="Ttulo"/>
        <w:spacing w:after="120"/>
        <w:rPr>
          <w:rFonts w:asciiTheme="majorHAnsi" w:hAnsiTheme="majorHAnsi" w:cstheme="majorHAnsi"/>
          <w:bCs/>
          <w:szCs w:val="22"/>
          <w:lang w:val="en-GB"/>
        </w:rPr>
      </w:pPr>
    </w:p>
    <w:p w14:paraId="199F8889" w14:textId="77777777" w:rsidR="00D31BF6" w:rsidRPr="001E6577" w:rsidRDefault="00D31BF6" w:rsidP="00D31BF6">
      <w:pPr>
        <w:pStyle w:val="Ttulo"/>
        <w:spacing w:after="120"/>
        <w:rPr>
          <w:rFonts w:asciiTheme="majorHAnsi" w:hAnsiTheme="majorHAnsi" w:cstheme="majorHAnsi"/>
          <w:bCs/>
          <w:szCs w:val="22"/>
          <w:lang w:val="en-GB"/>
        </w:rPr>
      </w:pPr>
      <w:r>
        <w:rPr>
          <w:rFonts w:asciiTheme="majorHAnsi" w:hAnsiTheme="majorHAnsi" w:cstheme="majorHAnsi"/>
          <w:bCs/>
          <w:szCs w:val="22"/>
          <w:lang w:val="en-GB"/>
        </w:rPr>
        <w:lastRenderedPageBreak/>
        <w:t>E</w:t>
      </w:r>
      <w:r w:rsidRPr="001E6577">
        <w:rPr>
          <w:rFonts w:asciiTheme="majorHAnsi" w:hAnsiTheme="majorHAnsi" w:cstheme="majorHAnsi"/>
          <w:bCs/>
          <w:szCs w:val="22"/>
          <w:lang w:val="en-GB"/>
        </w:rPr>
        <w:t>ntry into force and duration</w:t>
      </w:r>
      <w:r>
        <w:rPr>
          <w:rFonts w:asciiTheme="majorHAnsi" w:hAnsiTheme="majorHAnsi" w:cstheme="majorHAnsi"/>
          <w:bCs/>
          <w:szCs w:val="22"/>
          <w:lang w:val="en-GB"/>
        </w:rPr>
        <w:t xml:space="preserve"> of the protocol</w:t>
      </w:r>
    </w:p>
    <w:p w14:paraId="18459C48" w14:textId="77777777" w:rsidR="00D31BF6" w:rsidRPr="001E6577" w:rsidRDefault="00D31BF6" w:rsidP="00D31BF6">
      <w:pPr>
        <w:pStyle w:val="Ttulo"/>
        <w:spacing w:after="120"/>
        <w:jc w:val="both"/>
        <w:rPr>
          <w:rFonts w:asciiTheme="majorHAnsi" w:hAnsiTheme="majorHAnsi" w:cstheme="majorHAnsi"/>
          <w:b w:val="0"/>
          <w:bCs/>
          <w:szCs w:val="22"/>
          <w:lang w:val="en-GB"/>
        </w:rPr>
      </w:pPr>
    </w:p>
    <w:p w14:paraId="41892596" w14:textId="77777777" w:rsidR="00D31BF6" w:rsidRPr="001E6577" w:rsidRDefault="00D31BF6" w:rsidP="00D31BF6">
      <w:pPr>
        <w:pStyle w:val="Ttulo"/>
        <w:numPr>
          <w:ilvl w:val="0"/>
          <w:numId w:val="3"/>
        </w:numPr>
        <w:tabs>
          <w:tab w:val="clear" w:pos="795"/>
          <w:tab w:val="num" w:pos="284"/>
        </w:tabs>
        <w:spacing w:after="120"/>
        <w:ind w:left="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The present protocol enters into force on the day it is signed, being valid throughout the curricular traineeship duration. </w:t>
      </w:r>
    </w:p>
    <w:p w14:paraId="4573C482" w14:textId="77777777" w:rsidR="00D31BF6" w:rsidRPr="001E6577" w:rsidRDefault="00D31BF6" w:rsidP="00D31BF6">
      <w:pPr>
        <w:pStyle w:val="Ttulo"/>
        <w:numPr>
          <w:ilvl w:val="0"/>
          <w:numId w:val="3"/>
        </w:numPr>
        <w:tabs>
          <w:tab w:val="clear" w:pos="795"/>
          <w:tab w:val="num" w:pos="284"/>
        </w:tabs>
        <w:spacing w:after="120"/>
        <w:ind w:left="0" w:firstLine="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The parties can unilaterally end this protocol, as long as the traineeship development comes out to be harmful for the company / institution’s normal functioning, or if Coimbra Business School | ISCAC considers it as pedagogically inadvisable. </w:t>
      </w:r>
    </w:p>
    <w:p w14:paraId="054680FA" w14:textId="77777777" w:rsidR="00D31BF6" w:rsidRPr="001E6577" w:rsidRDefault="00D31BF6" w:rsidP="00D31BF6">
      <w:pPr>
        <w:pStyle w:val="Ttulo"/>
        <w:spacing w:after="120"/>
        <w:jc w:val="both"/>
        <w:rPr>
          <w:rFonts w:asciiTheme="majorHAnsi" w:hAnsiTheme="majorHAnsi" w:cstheme="majorHAnsi"/>
          <w:b w:val="0"/>
          <w:bCs/>
          <w:szCs w:val="22"/>
          <w:lang w:val="en-GB"/>
        </w:rPr>
      </w:pPr>
    </w:p>
    <w:p w14:paraId="7CCEB0D0" w14:textId="77777777" w:rsidR="00D31BF6" w:rsidRPr="001E6577" w:rsidRDefault="00D31BF6" w:rsidP="00D31BF6">
      <w:pPr>
        <w:pStyle w:val="Ttulo"/>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Both entities have agreed with the conditions provided by the present protocol. </w:t>
      </w:r>
    </w:p>
    <w:p w14:paraId="20620C08" w14:textId="77777777" w:rsidR="00D31BF6" w:rsidRPr="001E6577" w:rsidRDefault="00D31BF6" w:rsidP="00D31BF6">
      <w:pPr>
        <w:pStyle w:val="Ttulo"/>
        <w:spacing w:after="120"/>
        <w:jc w:val="both"/>
        <w:rPr>
          <w:rFonts w:asciiTheme="majorHAnsi" w:hAnsiTheme="majorHAnsi" w:cstheme="majorHAnsi"/>
          <w:b w:val="0"/>
          <w:bCs/>
          <w:szCs w:val="22"/>
          <w:lang w:val="en-GB"/>
        </w:rPr>
      </w:pPr>
    </w:p>
    <w:p w14:paraId="6C745B1B" w14:textId="77777777" w:rsidR="00D31BF6" w:rsidRPr="001E6577" w:rsidRDefault="00D31BF6" w:rsidP="00D31BF6">
      <w:pPr>
        <w:pStyle w:val="Ttulo"/>
        <w:spacing w:after="120"/>
        <w:jc w:val="both"/>
        <w:rPr>
          <w:rFonts w:asciiTheme="majorHAnsi" w:hAnsiTheme="majorHAnsi" w:cstheme="majorHAnsi"/>
          <w:b w:val="0"/>
          <w:bCs/>
          <w:szCs w:val="22"/>
          <w:lang w:val="en-GB"/>
        </w:rPr>
      </w:pPr>
      <w:r w:rsidRPr="001E6577">
        <w:rPr>
          <w:rFonts w:asciiTheme="majorHAnsi" w:hAnsiTheme="majorHAnsi" w:cstheme="majorHAnsi"/>
          <w:b w:val="0"/>
          <w:bCs/>
          <w:szCs w:val="22"/>
          <w:lang w:val="en-GB"/>
        </w:rPr>
        <w:t xml:space="preserve">Coimbra, ____  </w:t>
      </w:r>
      <w:r>
        <w:rPr>
          <w:rFonts w:asciiTheme="majorHAnsi" w:hAnsiTheme="majorHAnsi" w:cstheme="majorHAnsi"/>
          <w:b w:val="0"/>
          <w:bCs/>
          <w:szCs w:val="22"/>
          <w:lang w:val="en-GB"/>
        </w:rPr>
        <w:t xml:space="preserve">  </w:t>
      </w:r>
      <w:r w:rsidRPr="001E6577">
        <w:rPr>
          <w:rFonts w:asciiTheme="majorHAnsi" w:hAnsiTheme="majorHAnsi" w:cstheme="majorHAnsi"/>
          <w:b w:val="0"/>
          <w:bCs/>
          <w:szCs w:val="22"/>
          <w:lang w:val="en-GB"/>
        </w:rPr>
        <w:t xml:space="preserve">__________________ </w:t>
      </w:r>
      <w:r>
        <w:rPr>
          <w:rFonts w:asciiTheme="majorHAnsi" w:hAnsiTheme="majorHAnsi" w:cstheme="majorHAnsi"/>
          <w:b w:val="0"/>
          <w:bCs/>
          <w:szCs w:val="22"/>
          <w:lang w:val="en-GB"/>
        </w:rPr>
        <w:t xml:space="preserve">  </w:t>
      </w:r>
      <w:r w:rsidRPr="001E6577">
        <w:rPr>
          <w:rFonts w:asciiTheme="majorHAnsi" w:hAnsiTheme="majorHAnsi" w:cstheme="majorHAnsi"/>
          <w:b w:val="0"/>
          <w:bCs/>
          <w:szCs w:val="22"/>
          <w:lang w:val="en-GB"/>
        </w:rPr>
        <w:t xml:space="preserve"> ______</w:t>
      </w:r>
    </w:p>
    <w:p w14:paraId="46D81099" w14:textId="77777777" w:rsidR="00D31BF6" w:rsidRPr="001E6577" w:rsidRDefault="00D31BF6" w:rsidP="00D31BF6">
      <w:pPr>
        <w:pStyle w:val="Ttulo"/>
        <w:spacing w:after="120"/>
        <w:jc w:val="both"/>
        <w:rPr>
          <w:rFonts w:asciiTheme="majorHAnsi" w:hAnsiTheme="majorHAnsi" w:cstheme="majorHAnsi"/>
          <w:b w:val="0"/>
          <w:bCs/>
          <w:szCs w:val="22"/>
          <w:lang w:val="en-GB"/>
        </w:rPr>
      </w:pPr>
    </w:p>
    <w:p w14:paraId="6A0185BC" w14:textId="77777777" w:rsidR="00D31BF6" w:rsidRPr="001E6577" w:rsidRDefault="00D31BF6" w:rsidP="00D31BF6">
      <w:pPr>
        <w:pStyle w:val="Ttulo"/>
        <w:spacing w:after="120"/>
        <w:jc w:val="both"/>
        <w:rPr>
          <w:rFonts w:asciiTheme="majorHAnsi" w:hAnsiTheme="majorHAnsi" w:cstheme="majorHAnsi"/>
          <w:b w:val="0"/>
          <w:bCs/>
          <w:szCs w:val="22"/>
          <w:lang w:val="en-GB"/>
        </w:rPr>
      </w:pPr>
      <w:bookmarkStart w:id="1" w:name="_Hlk26869191"/>
      <w:r w:rsidRPr="001E6577">
        <w:rPr>
          <w:rFonts w:asciiTheme="majorHAnsi" w:hAnsiTheme="majorHAnsi" w:cstheme="majorHAnsi"/>
          <w:b w:val="0"/>
          <w:bCs/>
          <w:szCs w:val="22"/>
          <w:lang w:val="en-GB"/>
        </w:rPr>
        <w:t>The parties:</w:t>
      </w:r>
      <w:bookmarkEnd w:id="1"/>
    </w:p>
    <w:p w14:paraId="57747A6D" w14:textId="77777777" w:rsidR="00D31BF6" w:rsidRPr="001E6577" w:rsidRDefault="00D31BF6" w:rsidP="00D31BF6">
      <w:pPr>
        <w:pStyle w:val="Ttulo"/>
        <w:spacing w:after="120"/>
        <w:jc w:val="both"/>
        <w:rPr>
          <w:rFonts w:asciiTheme="majorHAnsi" w:hAnsiTheme="majorHAnsi" w:cstheme="majorHAnsi"/>
          <w:b w:val="0"/>
          <w:bCs/>
          <w:szCs w:val="22"/>
          <w:lang w:val="en-GB"/>
        </w:rPr>
      </w:pPr>
    </w:p>
    <w:p w14:paraId="2A898E7A" w14:textId="77777777" w:rsidR="00D31BF6" w:rsidRPr="001E6577" w:rsidRDefault="00D31BF6" w:rsidP="00D31BF6">
      <w:pPr>
        <w:autoSpaceDE w:val="0"/>
        <w:autoSpaceDN w:val="0"/>
        <w:adjustRightInd w:val="0"/>
        <w:spacing w:after="120" w:line="360" w:lineRule="auto"/>
        <w:jc w:val="both"/>
        <w:rPr>
          <w:rFonts w:asciiTheme="majorHAnsi" w:eastAsia="Calibri" w:hAnsiTheme="majorHAnsi" w:cstheme="majorHAnsi"/>
          <w:bCs/>
          <w:sz w:val="22"/>
          <w:szCs w:val="22"/>
          <w:lang w:val="en-GB"/>
        </w:rPr>
      </w:pPr>
      <w:r w:rsidRPr="001E6577">
        <w:rPr>
          <w:rFonts w:asciiTheme="majorHAnsi" w:eastAsia="Calibri" w:hAnsiTheme="majorHAnsi" w:cstheme="majorHAnsi"/>
          <w:bCs/>
          <w:sz w:val="22"/>
          <w:szCs w:val="22"/>
          <w:lang w:val="en-GB"/>
        </w:rPr>
        <w:t>Coimbra Business School | ISCAC _________________________________________</w:t>
      </w:r>
    </w:p>
    <w:p w14:paraId="7A2BA0DA" w14:textId="77777777" w:rsidR="00D31BF6" w:rsidRPr="001E6577" w:rsidRDefault="00D31BF6" w:rsidP="00D31BF6">
      <w:pPr>
        <w:autoSpaceDE w:val="0"/>
        <w:autoSpaceDN w:val="0"/>
        <w:adjustRightInd w:val="0"/>
        <w:spacing w:after="120" w:line="360" w:lineRule="auto"/>
        <w:jc w:val="both"/>
        <w:rPr>
          <w:rFonts w:asciiTheme="majorHAnsi" w:eastAsia="Calibri" w:hAnsiTheme="majorHAnsi" w:cstheme="majorHAnsi"/>
          <w:bCs/>
          <w:sz w:val="22"/>
          <w:szCs w:val="22"/>
          <w:lang w:val="en-GB"/>
        </w:rPr>
      </w:pPr>
    </w:p>
    <w:p w14:paraId="76C6D6C9" w14:textId="77777777" w:rsidR="00D31BF6" w:rsidRPr="001E6577" w:rsidRDefault="00D31BF6" w:rsidP="00D31BF6">
      <w:pPr>
        <w:autoSpaceDE w:val="0"/>
        <w:autoSpaceDN w:val="0"/>
        <w:adjustRightInd w:val="0"/>
        <w:spacing w:after="120" w:line="360" w:lineRule="auto"/>
        <w:jc w:val="both"/>
        <w:rPr>
          <w:rFonts w:asciiTheme="majorHAnsi" w:eastAsia="Calibri" w:hAnsiTheme="majorHAnsi" w:cstheme="majorHAnsi"/>
          <w:bCs/>
          <w:sz w:val="22"/>
          <w:szCs w:val="22"/>
          <w:lang w:val="en-GB"/>
        </w:rPr>
      </w:pPr>
    </w:p>
    <w:p w14:paraId="452AC625" w14:textId="77777777" w:rsidR="00D31BF6" w:rsidRPr="001E6577" w:rsidRDefault="00D31BF6" w:rsidP="00D31BF6">
      <w:pPr>
        <w:autoSpaceDE w:val="0"/>
        <w:autoSpaceDN w:val="0"/>
        <w:adjustRightInd w:val="0"/>
        <w:spacing w:after="120" w:line="360" w:lineRule="auto"/>
        <w:jc w:val="both"/>
        <w:rPr>
          <w:rFonts w:asciiTheme="majorHAnsi" w:eastAsia="Calibri" w:hAnsiTheme="majorHAnsi" w:cstheme="majorHAnsi"/>
          <w:bCs/>
          <w:sz w:val="22"/>
          <w:szCs w:val="22"/>
          <w:lang w:val="en-GB"/>
        </w:rPr>
      </w:pPr>
      <w:r w:rsidRPr="001E6577">
        <w:rPr>
          <w:rFonts w:asciiTheme="majorHAnsi" w:eastAsia="Calibri" w:hAnsiTheme="majorHAnsi" w:cstheme="majorHAnsi"/>
          <w:bCs/>
          <w:sz w:val="22"/>
          <w:szCs w:val="22"/>
          <w:lang w:val="en-GB"/>
        </w:rPr>
        <w:t>Entity ________________________________________</w:t>
      </w:r>
    </w:p>
    <w:p w14:paraId="15004D4A" w14:textId="77777777" w:rsidR="00D31BF6" w:rsidRPr="001E6577" w:rsidRDefault="00D31BF6" w:rsidP="00D31BF6">
      <w:pPr>
        <w:rPr>
          <w:lang w:val="en-GB"/>
        </w:rPr>
      </w:pPr>
    </w:p>
    <w:p w14:paraId="0B9ED5B6" w14:textId="77777777" w:rsidR="00DA448A" w:rsidRDefault="00DA448A"/>
    <w:sectPr w:rsidR="00DA448A" w:rsidSect="00B1712B">
      <w:headerReference w:type="default" r:id="rId7"/>
      <w:footerReference w:type="default" r:id="rId8"/>
      <w:pgSz w:w="11906" w:h="16838" w:code="9"/>
      <w:pgMar w:top="1440" w:right="1077" w:bottom="1440" w:left="1077"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F1E2" w14:textId="77777777" w:rsidR="007F65A1" w:rsidRDefault="007F65A1">
      <w:r>
        <w:separator/>
      </w:r>
    </w:p>
  </w:endnote>
  <w:endnote w:type="continuationSeparator" w:id="0">
    <w:p w14:paraId="115DD1BA" w14:textId="77777777" w:rsidR="007F65A1" w:rsidRDefault="007F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381522115"/>
      <w:docPartObj>
        <w:docPartGallery w:val="Page Numbers (Bottom of Page)"/>
        <w:docPartUnique/>
      </w:docPartObj>
    </w:sdtPr>
    <w:sdtEndPr/>
    <w:sdtContent>
      <w:p w14:paraId="520A9A5B" w14:textId="77777777" w:rsidR="00D22F92" w:rsidRDefault="009B0415" w:rsidP="00D22F92">
        <w:pPr>
          <w:pStyle w:val="Rodap"/>
          <w:ind w:left="-142"/>
          <w:rPr>
            <w:rFonts w:asciiTheme="majorHAnsi" w:hAnsiTheme="majorHAnsi"/>
            <w:sz w:val="20"/>
            <w:szCs w:val="20"/>
          </w:rPr>
        </w:pPr>
      </w:p>
      <w:tbl>
        <w:tblPr>
          <w:tblW w:w="5000" w:type="pct"/>
          <w:tblCellMar>
            <w:left w:w="0" w:type="dxa"/>
            <w:right w:w="0" w:type="dxa"/>
          </w:tblCellMar>
          <w:tblLook w:val="04A0" w:firstRow="1" w:lastRow="0" w:firstColumn="1" w:lastColumn="0" w:noHBand="0" w:noVBand="1"/>
        </w:tblPr>
        <w:tblGrid>
          <w:gridCol w:w="4683"/>
          <w:gridCol w:w="390"/>
          <w:gridCol w:w="4679"/>
        </w:tblGrid>
        <w:tr w:rsidR="00D22F92" w14:paraId="0DC93FD8" w14:textId="77777777" w:rsidTr="00670676">
          <w:tc>
            <w:tcPr>
              <w:tcW w:w="2401" w:type="pct"/>
            </w:tcPr>
            <w:sdt>
              <w:sdtPr>
                <w:rPr>
                  <w:rFonts w:asciiTheme="majorHAnsi" w:hAnsiTheme="majorHAnsi"/>
                  <w:sz w:val="20"/>
                  <w:szCs w:val="20"/>
                </w:rPr>
                <w:id w:val="-621234405"/>
                <w:docPartObj>
                  <w:docPartGallery w:val="Page Numbers (Top of Page)"/>
                  <w:docPartUnique/>
                </w:docPartObj>
              </w:sdtPr>
              <w:sdtEndPr>
                <w:rPr>
                  <w:sz w:val="16"/>
                  <w:szCs w:val="16"/>
                </w:rPr>
              </w:sdtEndPr>
              <w:sdtContent>
                <w:p w14:paraId="7BD06514" w14:textId="77777777" w:rsidR="00D22F92" w:rsidRDefault="0031454D" w:rsidP="00D22F92">
                  <w:pPr>
                    <w:pStyle w:val="Rodap"/>
                    <w:rPr>
                      <w:rFonts w:asciiTheme="majorHAnsi" w:hAnsiTheme="majorHAnsi" w:cs="Arial"/>
                      <w:color w:val="000000" w:themeColor="text1"/>
                      <w:sz w:val="20"/>
                      <w:szCs w:val="20"/>
                    </w:rPr>
                  </w:pP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PAGE </w:instrText>
                  </w:r>
                  <w:r w:rsidRPr="00BF24F6">
                    <w:rPr>
                      <w:rFonts w:asciiTheme="majorHAnsi" w:hAnsiTheme="majorHAnsi" w:cs="Arial"/>
                      <w:color w:val="000000" w:themeColor="text1"/>
                      <w:sz w:val="20"/>
                      <w:szCs w:val="20"/>
                    </w:rPr>
                    <w:fldChar w:fldCharType="separate"/>
                  </w:r>
                  <w:r>
                    <w:rPr>
                      <w:rFonts w:asciiTheme="majorHAnsi" w:hAnsiTheme="majorHAnsi" w:cs="Arial"/>
                      <w:noProof/>
                      <w:color w:val="000000" w:themeColor="text1"/>
                      <w:sz w:val="20"/>
                      <w:szCs w:val="20"/>
                    </w:rPr>
                    <w:t>3</w:t>
                  </w:r>
                  <w:r w:rsidRPr="00BF24F6">
                    <w:rPr>
                      <w:rFonts w:asciiTheme="majorHAnsi" w:hAnsiTheme="majorHAnsi" w:cs="Arial"/>
                      <w:color w:val="000000" w:themeColor="text1"/>
                      <w:sz w:val="20"/>
                      <w:szCs w:val="20"/>
                    </w:rPr>
                    <w:fldChar w:fldCharType="end"/>
                  </w:r>
                  <w:r w:rsidRPr="00BF24F6">
                    <w:rPr>
                      <w:rFonts w:asciiTheme="majorHAnsi" w:hAnsiTheme="majorHAnsi" w:cs="Arial"/>
                      <w:color w:val="000000" w:themeColor="text1"/>
                      <w:sz w:val="20"/>
                      <w:szCs w:val="20"/>
                    </w:rPr>
                    <w:t xml:space="preserve"> de </w:t>
                  </w: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NUMPAGES </w:instrText>
                  </w:r>
                  <w:r w:rsidRPr="00BF24F6">
                    <w:rPr>
                      <w:rFonts w:asciiTheme="majorHAnsi" w:hAnsiTheme="majorHAnsi" w:cs="Arial"/>
                      <w:color w:val="000000" w:themeColor="text1"/>
                      <w:sz w:val="20"/>
                      <w:szCs w:val="20"/>
                    </w:rPr>
                    <w:fldChar w:fldCharType="separate"/>
                  </w:r>
                  <w:r>
                    <w:rPr>
                      <w:rFonts w:asciiTheme="majorHAnsi" w:hAnsiTheme="majorHAnsi" w:cs="Arial"/>
                      <w:noProof/>
                      <w:color w:val="000000" w:themeColor="text1"/>
                      <w:sz w:val="20"/>
                      <w:szCs w:val="20"/>
                    </w:rPr>
                    <w:t>3</w:t>
                  </w:r>
                  <w:r w:rsidRPr="00BF24F6">
                    <w:rPr>
                      <w:rFonts w:asciiTheme="majorHAnsi" w:hAnsiTheme="majorHAnsi" w:cs="Arial"/>
                      <w:color w:val="000000" w:themeColor="text1"/>
                      <w:sz w:val="20"/>
                      <w:szCs w:val="20"/>
                    </w:rPr>
                    <w:fldChar w:fldCharType="end"/>
                  </w:r>
                  <w:r>
                    <w:rPr>
                      <w:rFonts w:asciiTheme="majorHAnsi" w:hAnsiTheme="majorHAnsi" w:cs="Arial"/>
                      <w:color w:val="000000" w:themeColor="text1"/>
                      <w:sz w:val="20"/>
                      <w:szCs w:val="20"/>
                    </w:rPr>
                    <w:t xml:space="preserve"> </w:t>
                  </w:r>
                </w:p>
                <w:p w14:paraId="04C2B02C" w14:textId="77777777" w:rsidR="00D22F92" w:rsidRDefault="0031454D" w:rsidP="00D22F92">
                  <w:pPr>
                    <w:pStyle w:val="Rodap"/>
                    <w:rPr>
                      <w:rFonts w:asciiTheme="majorHAnsi" w:hAnsiTheme="majorHAnsi" w:cs="Arial"/>
                      <w:color w:val="000000" w:themeColor="text1"/>
                      <w:sz w:val="16"/>
                      <w:szCs w:val="16"/>
                    </w:rPr>
                  </w:pPr>
                  <w:r w:rsidRPr="00F86B48">
                    <w:rPr>
                      <w:rFonts w:asciiTheme="majorHAnsi" w:hAnsiTheme="majorHAnsi" w:cs="Arial"/>
                      <w:color w:val="000000" w:themeColor="text1"/>
                      <w:sz w:val="16"/>
                      <w:szCs w:val="16"/>
                    </w:rPr>
                    <w:t>Mod5</w:t>
                  </w:r>
                  <w:r>
                    <w:rPr>
                      <w:rFonts w:asciiTheme="majorHAnsi" w:hAnsiTheme="majorHAnsi" w:cs="Arial"/>
                      <w:color w:val="000000" w:themeColor="text1"/>
                      <w:sz w:val="16"/>
                      <w:szCs w:val="16"/>
                    </w:rPr>
                    <w:t xml:space="preserve">.502_00 </w:t>
                  </w:r>
                </w:p>
                <w:p w14:paraId="3BED3DDC" w14:textId="3AED5A1D" w:rsidR="00D22F92" w:rsidRDefault="002969A8" w:rsidP="00D22F92">
                  <w:pPr>
                    <w:pStyle w:val="Rodap"/>
                    <w:rPr>
                      <w:caps/>
                      <w:color w:val="4472C4" w:themeColor="accent1"/>
                      <w:sz w:val="18"/>
                      <w:szCs w:val="18"/>
                    </w:rPr>
                  </w:pPr>
                  <w:r>
                    <w:rPr>
                      <w:rFonts w:asciiTheme="majorHAnsi" w:hAnsiTheme="majorHAnsi"/>
                      <w:sz w:val="16"/>
                    </w:rPr>
                    <w:t>INTERNAL QUALITY ASSURANCE SYSTEM</w:t>
                  </w:r>
                </w:p>
              </w:sdtContent>
            </w:sdt>
          </w:tc>
          <w:tc>
            <w:tcPr>
              <w:tcW w:w="200" w:type="pct"/>
            </w:tcPr>
            <w:p w14:paraId="176AEB67" w14:textId="77777777" w:rsidR="00D22F92" w:rsidRDefault="009B0415" w:rsidP="00D22F92">
              <w:pPr>
                <w:pStyle w:val="Rodap"/>
                <w:rPr>
                  <w:caps/>
                  <w:color w:val="4472C4" w:themeColor="accent1"/>
                  <w:sz w:val="18"/>
                  <w:szCs w:val="18"/>
                </w:rPr>
              </w:pPr>
            </w:p>
          </w:tc>
          <w:tc>
            <w:tcPr>
              <w:tcW w:w="2402" w:type="pct"/>
            </w:tcPr>
            <w:p w14:paraId="7BD59705" w14:textId="77777777" w:rsidR="00D22F92" w:rsidRPr="00F86B48" w:rsidRDefault="0031454D" w:rsidP="00D22F92">
              <w:pPr>
                <w:pStyle w:val="Rodap"/>
                <w:jc w:val="right"/>
                <w:rPr>
                  <w:rFonts w:asciiTheme="majorHAnsi" w:hAnsiTheme="majorHAnsi" w:cstheme="minorHAnsi"/>
                  <w:color w:val="000000" w:themeColor="text1"/>
                  <w:sz w:val="16"/>
                  <w:szCs w:val="16"/>
                </w:rPr>
              </w:pPr>
              <w:r w:rsidRPr="00F86B48">
                <w:rPr>
                  <w:rFonts w:asciiTheme="majorHAnsi" w:hAnsiTheme="majorHAnsi" w:cstheme="minorHAnsi"/>
                  <w:color w:val="000000" w:themeColor="text1"/>
                  <w:sz w:val="16"/>
                  <w:szCs w:val="16"/>
                </w:rPr>
                <w:t xml:space="preserve">Coimbra Business </w:t>
              </w:r>
              <w:proofErr w:type="spellStart"/>
              <w:r w:rsidRPr="00F86B48">
                <w:rPr>
                  <w:rFonts w:asciiTheme="majorHAnsi" w:hAnsiTheme="majorHAnsi" w:cstheme="minorHAnsi"/>
                  <w:color w:val="000000" w:themeColor="text1"/>
                  <w:sz w:val="16"/>
                  <w:szCs w:val="16"/>
                </w:rPr>
                <w:t>School</w:t>
              </w:r>
              <w:proofErr w:type="spellEnd"/>
              <w:r w:rsidRPr="00F86B48">
                <w:rPr>
                  <w:rFonts w:asciiTheme="majorHAnsi" w:hAnsiTheme="majorHAnsi" w:cstheme="minorHAnsi"/>
                  <w:color w:val="000000" w:themeColor="text1"/>
                  <w:sz w:val="16"/>
                  <w:szCs w:val="16"/>
                </w:rPr>
                <w:t xml:space="preserve"> | ISCAC</w:t>
              </w:r>
            </w:p>
            <w:p w14:paraId="4C0F9B65" w14:textId="22ACEF8B" w:rsidR="00D22F92" w:rsidRPr="00F86B48" w:rsidRDefault="0031454D" w:rsidP="00D22F92">
              <w:pPr>
                <w:pStyle w:val="Rodap"/>
                <w:jc w:val="right"/>
                <w:rPr>
                  <w:caps/>
                  <w:color w:val="4472C4" w:themeColor="accent1"/>
                  <w:sz w:val="16"/>
                  <w:szCs w:val="16"/>
                </w:rPr>
              </w:pPr>
              <w:r w:rsidRPr="00F86B48">
                <w:rPr>
                  <w:rFonts w:asciiTheme="majorHAnsi" w:hAnsiTheme="majorHAnsi" w:cstheme="minorHAnsi"/>
                  <w:color w:val="000000" w:themeColor="text1"/>
                  <w:sz w:val="16"/>
                  <w:szCs w:val="16"/>
                </w:rPr>
                <w:t>Quinta Agrícola – Bencanta, 3045-</w:t>
              </w:r>
              <w:r>
                <w:rPr>
                  <w:rFonts w:asciiTheme="majorHAnsi" w:hAnsiTheme="majorHAnsi" w:cstheme="minorHAnsi"/>
                  <w:color w:val="000000" w:themeColor="text1"/>
                  <w:sz w:val="16"/>
                  <w:szCs w:val="16"/>
                </w:rPr>
                <w:t>601</w:t>
              </w:r>
              <w:r w:rsidRPr="00F86B48">
                <w:rPr>
                  <w:rFonts w:asciiTheme="majorHAnsi" w:hAnsiTheme="majorHAnsi" w:cstheme="minorHAnsi"/>
                  <w:color w:val="000000" w:themeColor="text1"/>
                  <w:sz w:val="16"/>
                  <w:szCs w:val="16"/>
                </w:rPr>
                <w:t xml:space="preserve"> Coimbra</w:t>
              </w:r>
              <w:r w:rsidRPr="00F86B48">
                <w:rPr>
                  <w:rFonts w:asciiTheme="majorHAnsi" w:hAnsiTheme="majorHAnsi" w:cstheme="minorHAnsi"/>
                  <w:color w:val="000000" w:themeColor="text1"/>
                  <w:sz w:val="16"/>
                  <w:szCs w:val="16"/>
                </w:rPr>
                <w:br/>
              </w:r>
              <w:proofErr w:type="spellStart"/>
              <w:r w:rsidRPr="00F86B48">
                <w:rPr>
                  <w:rFonts w:asciiTheme="majorHAnsi" w:hAnsiTheme="majorHAnsi" w:cstheme="minorHAnsi"/>
                  <w:color w:val="000000" w:themeColor="text1"/>
                  <w:sz w:val="16"/>
                  <w:szCs w:val="16"/>
                </w:rPr>
                <w:t>Tel</w:t>
              </w:r>
              <w:proofErr w:type="spellEnd"/>
              <w:r w:rsidRPr="00F86B48">
                <w:rPr>
                  <w:rFonts w:asciiTheme="majorHAnsi" w:hAnsiTheme="majorHAnsi" w:cstheme="minorHAnsi"/>
                  <w:color w:val="000000" w:themeColor="text1"/>
                  <w:sz w:val="16"/>
                  <w:szCs w:val="16"/>
                </w:rPr>
                <w:t xml:space="preserve"> +351 239 802 000; E-mail: </w:t>
              </w:r>
              <w:hyperlink r:id="rId1" w:history="1">
                <w:r w:rsidR="007741A6" w:rsidRPr="00DE71EB">
                  <w:rPr>
                    <w:rStyle w:val="Hiperligao"/>
                    <w:rFonts w:asciiTheme="majorHAnsi" w:hAnsiTheme="majorHAnsi" w:cstheme="minorHAnsi"/>
                    <w:sz w:val="16"/>
                    <w:szCs w:val="16"/>
                  </w:rPr>
                  <w:t>presidencia@iscac.pt</w:t>
                </w:r>
              </w:hyperlink>
              <w:r w:rsidR="007741A6">
                <w:rPr>
                  <w:rFonts w:asciiTheme="majorHAnsi" w:hAnsiTheme="majorHAnsi" w:cstheme="minorHAnsi"/>
                  <w:sz w:val="16"/>
                  <w:szCs w:val="16"/>
                </w:rPr>
                <w:t xml:space="preserve"> </w:t>
              </w:r>
              <w:r w:rsidRPr="00F86B48">
                <w:rPr>
                  <w:rFonts w:asciiTheme="majorHAnsi" w:hAnsiTheme="majorHAnsi" w:cstheme="minorHAnsi"/>
                  <w:color w:val="000000" w:themeColor="text1"/>
                  <w:sz w:val="16"/>
                  <w:szCs w:val="16"/>
                </w:rPr>
                <w:t>; www.iscac.pt</w:t>
              </w:r>
            </w:p>
          </w:tc>
        </w:tr>
      </w:tbl>
      <w:p w14:paraId="7CA30640" w14:textId="77777777" w:rsidR="009B330E" w:rsidRPr="009B330E" w:rsidRDefault="009B0415" w:rsidP="00D22F92">
        <w:pPr>
          <w:pStyle w:val="Rodap"/>
          <w:rPr>
            <w:rFonts w:asciiTheme="majorHAnsi" w:hAnsiTheme="majorHAns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5F14" w14:textId="77777777" w:rsidR="007F65A1" w:rsidRDefault="007F65A1">
      <w:r>
        <w:separator/>
      </w:r>
    </w:p>
  </w:footnote>
  <w:footnote w:type="continuationSeparator" w:id="0">
    <w:p w14:paraId="12E8D130" w14:textId="77777777" w:rsidR="007F65A1" w:rsidRDefault="007F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0BC8" w14:textId="77777777" w:rsidR="001F5992" w:rsidRPr="001F5992" w:rsidRDefault="0031454D" w:rsidP="006E2A5E">
    <w:pPr>
      <w:pStyle w:val="Cabealho"/>
      <w:tabs>
        <w:tab w:val="clear" w:pos="4252"/>
        <w:tab w:val="clear" w:pos="8504"/>
        <w:tab w:val="left" w:pos="1140"/>
      </w:tabs>
      <w:jc w:val="left"/>
    </w:pPr>
    <w:r>
      <w:drawing>
        <wp:anchor distT="0" distB="0" distL="114300" distR="114300" simplePos="0" relativeHeight="251659264" behindDoc="1" locked="0" layoutInCell="1" allowOverlap="1" wp14:anchorId="6ED5CEED" wp14:editId="1B703F67">
          <wp:simplePos x="0" y="0"/>
          <wp:positionH relativeFrom="margin">
            <wp:align>center</wp:align>
          </wp:positionH>
          <wp:positionV relativeFrom="topMargin">
            <wp:posOffset>351790</wp:posOffset>
          </wp:positionV>
          <wp:extent cx="6674485" cy="485775"/>
          <wp:effectExtent l="0" t="0" r="0" b="9525"/>
          <wp:wrapTight wrapText="bothSides">
            <wp:wrapPolygon edited="0">
              <wp:start x="0" y="0"/>
              <wp:lineTo x="0" y="21176"/>
              <wp:lineTo x="21516" y="21176"/>
              <wp:lineTo x="2151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4445" b="26666"/>
                  <a:stretch/>
                </pic:blipFill>
                <pic:spPr bwMode="auto">
                  <a:xfrm>
                    <a:off x="0" y="0"/>
                    <a:ext cx="667448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523"/>
    <w:multiLevelType w:val="hybridMultilevel"/>
    <w:tmpl w:val="BEFA3830"/>
    <w:lvl w:ilvl="0" w:tplc="F35CAEF0">
      <w:start w:val="1"/>
      <w:numFmt w:val="decimal"/>
      <w:lvlText w:val="%1."/>
      <w:lvlJc w:val="left"/>
      <w:pPr>
        <w:tabs>
          <w:tab w:val="num" w:pos="795"/>
        </w:tabs>
        <w:ind w:left="795" w:hanging="435"/>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start w:val="1"/>
      <w:numFmt w:val="decimal"/>
      <w:lvlText w:val="%4."/>
      <w:lvlJc w:val="left"/>
      <w:pPr>
        <w:tabs>
          <w:tab w:val="num" w:pos="2880"/>
        </w:tabs>
        <w:ind w:left="2880" w:hanging="360"/>
      </w:pPr>
      <w:rPr>
        <w:rFonts w:cs="Times New Roman" w:hint="default"/>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822A45"/>
    <w:multiLevelType w:val="hybridMultilevel"/>
    <w:tmpl w:val="95EE6DE0"/>
    <w:lvl w:ilvl="0" w:tplc="F35CAEF0">
      <w:start w:val="1"/>
      <w:numFmt w:val="decimal"/>
      <w:lvlText w:val="%1."/>
      <w:lvlJc w:val="left"/>
      <w:pPr>
        <w:tabs>
          <w:tab w:val="num" w:pos="795"/>
        </w:tabs>
        <w:ind w:left="795" w:hanging="435"/>
      </w:pPr>
      <w:rPr>
        <w:rFonts w:cs="Times New Roman" w:hint="default"/>
      </w:rPr>
    </w:lvl>
    <w:lvl w:ilvl="1" w:tplc="08160019">
      <w:start w:val="1"/>
      <w:numFmt w:val="lowerLetter"/>
      <w:lvlText w:val="%2."/>
      <w:lvlJc w:val="left"/>
      <w:pPr>
        <w:tabs>
          <w:tab w:val="num" w:pos="1440"/>
        </w:tabs>
        <w:ind w:left="1440" w:hanging="360"/>
      </w:pPr>
      <w:rPr>
        <w:rFonts w:cs="Times New Roman"/>
      </w:r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F1485A"/>
    <w:multiLevelType w:val="hybridMultilevel"/>
    <w:tmpl w:val="B4B4FD06"/>
    <w:lvl w:ilvl="0" w:tplc="F35CAEF0">
      <w:start w:val="1"/>
      <w:numFmt w:val="decimal"/>
      <w:lvlText w:val="%1."/>
      <w:lvlJc w:val="left"/>
      <w:pPr>
        <w:tabs>
          <w:tab w:val="num" w:pos="795"/>
        </w:tabs>
        <w:ind w:left="795" w:hanging="435"/>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074418"/>
    <w:multiLevelType w:val="hybridMultilevel"/>
    <w:tmpl w:val="0B2CD460"/>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323DD0"/>
    <w:multiLevelType w:val="hybridMultilevel"/>
    <w:tmpl w:val="140434D6"/>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2C4F23"/>
    <w:multiLevelType w:val="hybridMultilevel"/>
    <w:tmpl w:val="917A9C9C"/>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F6"/>
    <w:rsid w:val="00106745"/>
    <w:rsid w:val="00111FDC"/>
    <w:rsid w:val="001412E1"/>
    <w:rsid w:val="002969A8"/>
    <w:rsid w:val="0031454D"/>
    <w:rsid w:val="007741A6"/>
    <w:rsid w:val="007F65A1"/>
    <w:rsid w:val="00833FD1"/>
    <w:rsid w:val="009B0415"/>
    <w:rsid w:val="009B43D6"/>
    <w:rsid w:val="00B341BB"/>
    <w:rsid w:val="00D31BF6"/>
    <w:rsid w:val="00DA448A"/>
    <w:rsid w:val="00F716B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5F95"/>
  <w15:chartTrackingRefBased/>
  <w15:docId w15:val="{84CE384B-1A38-4F40-917E-04052774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31BF6"/>
    <w:pPr>
      <w:spacing w:after="0" w:line="240" w:lineRule="auto"/>
    </w:pPr>
    <w:rPr>
      <w:rFonts w:ascii="Times New Roman" w:eastAsia="Times New Roman" w:hAnsi="Times New Roman" w:cs="Times New Roman"/>
      <w:kern w:val="0"/>
      <w:sz w:val="24"/>
      <w:szCs w:val="24"/>
      <w:lang w:val="pt-PT"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D31BF6"/>
    <w:pPr>
      <w:tabs>
        <w:tab w:val="center" w:pos="4252"/>
        <w:tab w:val="right" w:pos="8504"/>
      </w:tabs>
      <w:spacing w:line="360" w:lineRule="auto"/>
      <w:jc w:val="center"/>
    </w:pPr>
    <w:rPr>
      <w:rFonts w:ascii="Arial" w:hAnsi="Arial" w:cs="Arial"/>
      <w:b/>
      <w:noProof/>
      <w:sz w:val="20"/>
      <w:szCs w:val="20"/>
    </w:rPr>
  </w:style>
  <w:style w:type="character" w:customStyle="1" w:styleId="CabealhoCarter">
    <w:name w:val="Cabeçalho Caráter"/>
    <w:basedOn w:val="Tipodeletrapredefinidodopargrafo"/>
    <w:link w:val="Cabealho"/>
    <w:rsid w:val="00D31BF6"/>
    <w:rPr>
      <w:rFonts w:ascii="Arial" w:eastAsia="Times New Roman" w:hAnsi="Arial" w:cs="Arial"/>
      <w:b/>
      <w:noProof/>
      <w:kern w:val="0"/>
      <w:sz w:val="20"/>
      <w:szCs w:val="20"/>
      <w:lang w:val="pt-PT" w:eastAsia="pt-PT"/>
      <w14:ligatures w14:val="none"/>
    </w:rPr>
  </w:style>
  <w:style w:type="paragraph" w:styleId="Rodap">
    <w:name w:val="footer"/>
    <w:basedOn w:val="Normal"/>
    <w:link w:val="RodapCarter"/>
    <w:uiPriority w:val="99"/>
    <w:rsid w:val="00D31BF6"/>
    <w:pPr>
      <w:tabs>
        <w:tab w:val="center" w:pos="4252"/>
        <w:tab w:val="right" w:pos="8504"/>
      </w:tabs>
    </w:pPr>
  </w:style>
  <w:style w:type="character" w:customStyle="1" w:styleId="RodapCarter">
    <w:name w:val="Rodapé Caráter"/>
    <w:basedOn w:val="Tipodeletrapredefinidodopargrafo"/>
    <w:link w:val="Rodap"/>
    <w:uiPriority w:val="99"/>
    <w:rsid w:val="00D31BF6"/>
    <w:rPr>
      <w:rFonts w:ascii="Times New Roman" w:eastAsia="Times New Roman" w:hAnsi="Times New Roman" w:cs="Times New Roman"/>
      <w:kern w:val="0"/>
      <w:sz w:val="24"/>
      <w:szCs w:val="24"/>
      <w:lang w:val="pt-PT" w:eastAsia="pt-PT"/>
      <w14:ligatures w14:val="none"/>
    </w:rPr>
  </w:style>
  <w:style w:type="paragraph" w:styleId="Ttulo">
    <w:name w:val="Title"/>
    <w:basedOn w:val="Normal"/>
    <w:link w:val="TtuloCarter"/>
    <w:uiPriority w:val="99"/>
    <w:qFormat/>
    <w:rsid w:val="00D31BF6"/>
    <w:pPr>
      <w:spacing w:line="360" w:lineRule="auto"/>
      <w:jc w:val="center"/>
    </w:pPr>
    <w:rPr>
      <w:b/>
      <w:sz w:val="22"/>
      <w:szCs w:val="20"/>
    </w:rPr>
  </w:style>
  <w:style w:type="character" w:customStyle="1" w:styleId="TtuloCarter">
    <w:name w:val="Título Caráter"/>
    <w:basedOn w:val="Tipodeletrapredefinidodopargrafo"/>
    <w:link w:val="Ttulo"/>
    <w:uiPriority w:val="99"/>
    <w:rsid w:val="00D31BF6"/>
    <w:rPr>
      <w:rFonts w:ascii="Times New Roman" w:eastAsia="Times New Roman" w:hAnsi="Times New Roman" w:cs="Times New Roman"/>
      <w:b/>
      <w:kern w:val="0"/>
      <w:szCs w:val="20"/>
      <w:lang w:val="pt-PT" w:eastAsia="pt-PT"/>
      <w14:ligatures w14:val="none"/>
    </w:rPr>
  </w:style>
  <w:style w:type="character" w:styleId="Hiperligao">
    <w:name w:val="Hyperlink"/>
    <w:basedOn w:val="Tipodeletrapredefinidodopargrafo"/>
    <w:uiPriority w:val="99"/>
    <w:unhideWhenUsed/>
    <w:rsid w:val="007741A6"/>
    <w:rPr>
      <w:color w:val="0563C1" w:themeColor="hyperlink"/>
      <w:u w:val="single"/>
    </w:rPr>
  </w:style>
  <w:style w:type="character" w:styleId="MenoNoResolvida">
    <w:name w:val="Unresolved Mention"/>
    <w:basedOn w:val="Tipodeletrapredefinidodopargrafo"/>
    <w:uiPriority w:val="99"/>
    <w:semiHidden/>
    <w:unhideWhenUsed/>
    <w:rsid w:val="0077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iscac.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dc:creator>
  <cp:keywords/>
  <dc:description/>
  <cp:lastModifiedBy>Alice Silva</cp:lastModifiedBy>
  <cp:revision>2</cp:revision>
  <dcterms:created xsi:type="dcterms:W3CDTF">2023-06-13T10:55:00Z</dcterms:created>
  <dcterms:modified xsi:type="dcterms:W3CDTF">2023-06-13T10:55:00Z</dcterms:modified>
</cp:coreProperties>
</file>